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093A" w14:textId="4EEF90C6" w:rsidR="002B4069" w:rsidRDefault="00A51AB9" w:rsidP="00A51A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B9">
        <w:rPr>
          <w:rFonts w:ascii="Times New Roman" w:hAnsi="Times New Roman" w:cs="Times New Roman"/>
          <w:sz w:val="28"/>
          <w:szCs w:val="28"/>
        </w:rPr>
        <w:t>Схема расположения земельного участка (СРЗУ) — это документ, разработанный в электронном виде, содержащий графическое изображение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A51AB9">
        <w:rPr>
          <w:rFonts w:ascii="Times New Roman" w:hAnsi="Times New Roman" w:cs="Times New Roman"/>
          <w:sz w:val="28"/>
          <w:szCs w:val="28"/>
        </w:rPr>
        <w:t>и текстовое описание местоположения и границ земельного участка, который предстоит образовать или изменить. Она готовится для целей формирования новых земельных участков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66491E" w14:textId="77777777" w:rsidR="007A48D7" w:rsidRPr="007A48D7" w:rsidRDefault="007A48D7" w:rsidP="007A48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8D7">
        <w:rPr>
          <w:rFonts w:ascii="Times New Roman" w:hAnsi="Times New Roman" w:cs="Times New Roman"/>
          <w:sz w:val="28"/>
          <w:szCs w:val="28"/>
        </w:rPr>
        <w:t>В схеме расположения земельного участка приводятся:</w:t>
      </w:r>
    </w:p>
    <w:p w14:paraId="5D0FF0FE" w14:textId="77777777" w:rsidR="007A48D7" w:rsidRPr="007A48D7" w:rsidRDefault="007A48D7" w:rsidP="007A48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8D7">
        <w:rPr>
          <w:rFonts w:ascii="Times New Roman" w:hAnsi="Times New Roman" w:cs="Times New Roman"/>
          <w:sz w:val="28"/>
          <w:szCs w:val="28"/>
        </w:rPr>
        <w:t xml:space="preserve">условный номер каждого земельного участка, образуемого в соответствии со схемой расположения земельного участка (в случае, если предусматривается образование двух и более земельных участков); </w:t>
      </w:r>
    </w:p>
    <w:p w14:paraId="479D2C18" w14:textId="77777777" w:rsidR="007A48D7" w:rsidRPr="007A48D7" w:rsidRDefault="007A48D7" w:rsidP="007A48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8D7">
        <w:rPr>
          <w:rFonts w:ascii="Times New Roman" w:hAnsi="Times New Roman" w:cs="Times New Roman"/>
          <w:sz w:val="28"/>
          <w:szCs w:val="28"/>
        </w:rPr>
        <w:t xml:space="preserve">проектная площадь каждого земельного участка, образуемого в соответствии со схемой расположения земельного участка; </w:t>
      </w:r>
    </w:p>
    <w:p w14:paraId="73B17D2A" w14:textId="77777777" w:rsidR="007A48D7" w:rsidRPr="007A48D7" w:rsidRDefault="007A48D7" w:rsidP="007A48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8D7">
        <w:rPr>
          <w:rFonts w:ascii="Times New Roman" w:hAnsi="Times New Roman" w:cs="Times New Roman"/>
          <w:sz w:val="28"/>
          <w:szCs w:val="28"/>
        </w:rPr>
        <w:t xml:space="preserve">список координат характерных точек границы каждого земельного участка, образуемого в соответствии со схемой расположения земельного участка, в системе координат, применяемой при ведении Единого государственного реестра недвижимости; </w:t>
      </w:r>
    </w:p>
    <w:p w14:paraId="7B1BBC66" w14:textId="77777777" w:rsidR="007A48D7" w:rsidRPr="007A48D7" w:rsidRDefault="007A48D7" w:rsidP="007A48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8D7">
        <w:rPr>
          <w:rFonts w:ascii="Times New Roman" w:hAnsi="Times New Roman" w:cs="Times New Roman"/>
          <w:sz w:val="28"/>
          <w:szCs w:val="28"/>
        </w:rPr>
        <w:t xml:space="preserve">изображение границ образуемого земельного участка или образуемых земельных участков, изображение границ учтенных земельных участков, в том числе исходных земельных участков, надписи (включая кадастровые номера земельных участков, условные номера образуемых участков, кадастровый номер кадастрового квартала, систему координат), условные обозначения, примененные при подготовке изображения (далее - графическая информация); </w:t>
      </w:r>
    </w:p>
    <w:p w14:paraId="721796E7" w14:textId="77777777" w:rsidR="007A48D7" w:rsidRPr="007A48D7" w:rsidRDefault="007A48D7" w:rsidP="007A48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8D7">
        <w:rPr>
          <w:rFonts w:ascii="Times New Roman" w:hAnsi="Times New Roman" w:cs="Times New Roman"/>
          <w:sz w:val="28"/>
          <w:szCs w:val="28"/>
        </w:rPr>
        <w:t xml:space="preserve">сведения об утверждении схемы расположения земельного участка: в случае утверждения схемы расположения земельного участка решением уполномоченного органа указываются наименование вида документа об утверждении схемы расположения земельного участка (приказ, постановление, решение и тому подобное), наименование уполномоченного органа, дата, номер документа об утверждении схемы расположения земельного участка; в случае утверждения схемы расположения земельного участка соглашением между уполномоченными органами указываются наименование вида документа об утверждении схемы расположения земельного участка (соглашение), наименования уполномоченных органов, дата (даты), номер (номера) соглашения о перераспределении земельных участков. </w:t>
      </w:r>
    </w:p>
    <w:p w14:paraId="36EC9A2C" w14:textId="66C2A930" w:rsidR="007A48D7" w:rsidRDefault="007A4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15E7ADB" w14:textId="1888C168" w:rsidR="007A48D7" w:rsidRPr="007A48D7" w:rsidRDefault="007A48D7" w:rsidP="007A48D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может выглядеть схема?</w:t>
      </w:r>
      <w:r w:rsidR="00A028D1" w:rsidRPr="00A028D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FF68F5D" wp14:editId="5A30AB76">
            <wp:extent cx="5994158" cy="8658225"/>
            <wp:effectExtent l="0" t="0" r="6985" b="0"/>
            <wp:docPr id="8027508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750864" name=""/>
                    <pic:cNvPicPr/>
                  </pic:nvPicPr>
                  <pic:blipFill rotWithShape="1">
                    <a:blip r:embed="rId4"/>
                    <a:srcRect l="61892" t="11973" r="15018" b="28734"/>
                    <a:stretch/>
                  </pic:blipFill>
                  <pic:spPr bwMode="auto">
                    <a:xfrm>
                      <a:off x="0" y="0"/>
                      <a:ext cx="6047763" cy="8735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28D1" w:rsidRPr="00A028D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BE980B4" wp14:editId="50BF048D">
            <wp:extent cx="6188244" cy="8791575"/>
            <wp:effectExtent l="0" t="0" r="3175" b="0"/>
            <wp:docPr id="4431830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183015" name=""/>
                    <pic:cNvPicPr/>
                  </pic:nvPicPr>
                  <pic:blipFill rotWithShape="1">
                    <a:blip r:embed="rId5"/>
                    <a:srcRect l="61571" t="37344" r="15179" b="3933"/>
                    <a:stretch/>
                  </pic:blipFill>
                  <pic:spPr bwMode="auto">
                    <a:xfrm>
                      <a:off x="0" y="0"/>
                      <a:ext cx="6210121" cy="8822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48D7" w:rsidRPr="007A48D7" w:rsidSect="00A028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E5"/>
    <w:rsid w:val="002B4069"/>
    <w:rsid w:val="007A48D7"/>
    <w:rsid w:val="009451E5"/>
    <w:rsid w:val="00A028D1"/>
    <w:rsid w:val="00A5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DB10"/>
  <w15:chartTrackingRefBased/>
  <w15:docId w15:val="{616B9D94-4F67-42BA-A38E-4D2A49CD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9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Булычев Виталий Алексеевич</dc:creator>
  <cp:keywords/>
  <dc:description/>
  <cp:lastModifiedBy>Булычев Виталий Алексеевич</cp:lastModifiedBy>
  <cp:revision>3</cp:revision>
  <dcterms:created xsi:type="dcterms:W3CDTF">2025-08-29T11:02:00Z</dcterms:created>
  <dcterms:modified xsi:type="dcterms:W3CDTF">2025-08-29T11:57:00Z</dcterms:modified>
</cp:coreProperties>
</file>